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385" w:rsidRDefault="00E11385">
      <w:pPr>
        <w:spacing w:before="0" w:after="360"/>
        <w:jc w:val="center"/>
        <w:rPr>
          <w:b/>
        </w:rPr>
      </w:pPr>
      <w:r>
        <w:rPr>
          <w:b/>
        </w:rPr>
        <w:t xml:space="preserve">DECRETO RETTORALE N. </w:t>
      </w:r>
      <w:r>
        <w:rPr>
          <w:b/>
        </w:rPr>
        <w:fldChar w:fldCharType="begin">
          <w:ffData>
            <w:name w:val="NumeroDecreto"/>
            <w:enabled/>
            <w:calcOnExit w:val="0"/>
            <w:helpText w:type="text" w:val="Inserire il numero di decreto"/>
            <w:statusText w:type="text" w:val="Inserire il numero di decreto"/>
            <w:textInput/>
          </w:ffData>
        </w:fldChar>
      </w:r>
      <w:bookmarkStart w:id="0" w:name="NumeroDecreto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87467E">
        <w:rPr>
          <w:b/>
          <w:noProof/>
        </w:rPr>
        <w:t>10791</w:t>
      </w:r>
      <w:r>
        <w:rPr>
          <w:b/>
        </w:rPr>
        <w:fldChar w:fldCharType="end"/>
      </w:r>
      <w:bookmarkEnd w:id="0"/>
    </w:p>
    <w:p w:rsidR="00E11385" w:rsidRDefault="00E11385">
      <w:pPr>
        <w:spacing w:before="0"/>
        <w:jc w:val="center"/>
      </w:pPr>
      <w:r>
        <w:fldChar w:fldCharType="begin">
          <w:ffData>
            <w:name w:val="Titolo"/>
            <w:enabled/>
            <w:calcOnExit w:val="0"/>
            <w:helpText w:type="text" w:val="Inserire il titolo"/>
            <w:statusText w:type="text" w:val="Inserire il titolo"/>
            <w:textInput>
              <w:default w:val="Titolo"/>
              <w:format w:val="Prima maiuscola"/>
            </w:textInput>
          </w:ffData>
        </w:fldChar>
      </w:r>
      <w:bookmarkStart w:id="1" w:name="Titolo"/>
      <w:r>
        <w:instrText xml:space="preserve"> FORMTEXT </w:instrText>
      </w:r>
      <w:r>
        <w:fldChar w:fldCharType="separate"/>
      </w:r>
      <w:r w:rsidR="00E40E5E" w:rsidRPr="00E40E5E">
        <w:rPr>
          <w:noProof/>
        </w:rPr>
        <w:t>Revoca della procedura di valutazione scientifico-didattica ai sensi dell’art.18 della legge n. 240/2010, a n.1 posto di professore di ruolo di prima fascia per il settore concorsuale 12/E3 DIRITTO DELL’ECONOMIA, DEI MERCATI FINANZIARI E AGROALIMENTARI E DELLA NAVIGAZIONE, settore scientifico-disciplinare IUS/05 DIRITTO DELL’ECONOMIA presso la Facoltà di Scienze bancarie, finanziarie e assicurative dell’Università Cattolica del Sacro Cuore</w:t>
      </w:r>
      <w:r>
        <w:fldChar w:fldCharType="end"/>
      </w:r>
      <w:bookmarkEnd w:id="1"/>
    </w:p>
    <w:p w:rsidR="00E11385" w:rsidRDefault="00E11385">
      <w:pPr>
        <w:spacing w:before="360" w:after="240"/>
        <w:jc w:val="center"/>
        <w:rPr>
          <w:b/>
        </w:rPr>
      </w:pPr>
      <w:r>
        <w:rPr>
          <w:b/>
        </w:rPr>
        <w:t>IL RETTORE</w:t>
      </w:r>
    </w:p>
    <w:p w:rsidR="00E11385" w:rsidRDefault="00E11385">
      <w:pPr>
        <w:sectPr w:rsidR="00E11385">
          <w:footerReference w:type="default" r:id="rId6"/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</w:p>
    <w:p w:rsidR="00E40E5E" w:rsidRPr="000764BE" w:rsidRDefault="00E40E5E" w:rsidP="00E40E5E">
      <w:pPr>
        <w:autoSpaceDE w:val="0"/>
        <w:autoSpaceDN w:val="0"/>
        <w:adjustRightInd w:val="0"/>
        <w:spacing w:before="0"/>
        <w:ind w:left="1418" w:hanging="1418"/>
        <w:rPr>
          <w:color w:val="000000"/>
          <w:szCs w:val="24"/>
        </w:rPr>
      </w:pPr>
      <w:r w:rsidRPr="000764BE">
        <w:rPr>
          <w:color w:val="000000"/>
          <w:szCs w:val="24"/>
        </w:rPr>
        <w:t xml:space="preserve">Visto </w:t>
      </w:r>
      <w:r w:rsidRPr="000764BE">
        <w:rPr>
          <w:color w:val="000000"/>
          <w:szCs w:val="24"/>
        </w:rPr>
        <w:tab/>
        <w:t xml:space="preserve">lo Statuto dell’Università Cattolica del Sacro Cuore, emanato con decreto rettorale 24 ottobre 1996, e successive modifiche e integrazioni; </w:t>
      </w:r>
    </w:p>
    <w:p w:rsidR="00E40E5E" w:rsidRPr="000764BE" w:rsidRDefault="00E40E5E" w:rsidP="00E40E5E">
      <w:pPr>
        <w:autoSpaceDE w:val="0"/>
        <w:autoSpaceDN w:val="0"/>
        <w:adjustRightInd w:val="0"/>
        <w:spacing w:before="0"/>
        <w:ind w:left="1418" w:hanging="1418"/>
        <w:rPr>
          <w:color w:val="000000"/>
          <w:szCs w:val="24"/>
        </w:rPr>
      </w:pPr>
      <w:r w:rsidRPr="000764BE">
        <w:rPr>
          <w:color w:val="000000"/>
          <w:szCs w:val="24"/>
        </w:rPr>
        <w:t xml:space="preserve">visto </w:t>
      </w:r>
      <w:r w:rsidRPr="000764BE">
        <w:rPr>
          <w:color w:val="000000"/>
          <w:szCs w:val="24"/>
        </w:rPr>
        <w:tab/>
        <w:t xml:space="preserve">il regolamento generale di Ateneo dell’Università Cattolica del Sacro Cuore, emanato con decreto rettorale 26 ottobre 1999, e successive modifiche e integrazioni; </w:t>
      </w:r>
    </w:p>
    <w:p w:rsidR="00E40E5E" w:rsidRDefault="00E40E5E" w:rsidP="00E40E5E">
      <w:pPr>
        <w:tabs>
          <w:tab w:val="left" w:pos="1418"/>
        </w:tabs>
        <w:autoSpaceDE w:val="0"/>
        <w:autoSpaceDN w:val="0"/>
        <w:adjustRightInd w:val="0"/>
        <w:spacing w:before="0"/>
        <w:ind w:left="1418" w:hanging="1418"/>
        <w:rPr>
          <w:color w:val="000000"/>
          <w:szCs w:val="24"/>
        </w:rPr>
      </w:pPr>
      <w:r w:rsidRPr="000764BE">
        <w:rPr>
          <w:color w:val="000000"/>
          <w:szCs w:val="24"/>
        </w:rPr>
        <w:t>vista</w:t>
      </w:r>
      <w:r w:rsidRPr="000764BE">
        <w:rPr>
          <w:color w:val="000000"/>
          <w:szCs w:val="24"/>
        </w:rPr>
        <w:tab/>
        <w:t xml:space="preserve">la legge 30 dicembre 2010, n. </w:t>
      </w:r>
      <w:smartTag w:uri="urn:schemas-microsoft-com:office:smarttags" w:element="metricconverter">
        <w:smartTagPr>
          <w:attr w:name="ProductID" w:val="240, in"/>
        </w:smartTagPr>
        <w:r w:rsidRPr="000764BE">
          <w:rPr>
            <w:color w:val="000000"/>
            <w:szCs w:val="24"/>
          </w:rPr>
          <w:t>240, in</w:t>
        </w:r>
      </w:smartTag>
      <w:r w:rsidRPr="000764BE">
        <w:rPr>
          <w:color w:val="000000"/>
          <w:szCs w:val="24"/>
        </w:rPr>
        <w:t xml:space="preserve"> particolare l’art. 18;</w:t>
      </w:r>
    </w:p>
    <w:p w:rsidR="00E40E5E" w:rsidRPr="001A424B" w:rsidRDefault="00E40E5E" w:rsidP="00E40E5E">
      <w:pPr>
        <w:spacing w:before="0"/>
        <w:ind w:left="1418" w:hanging="1418"/>
        <w:rPr>
          <w:szCs w:val="24"/>
        </w:rPr>
      </w:pPr>
      <w:r w:rsidRPr="000764BE">
        <w:rPr>
          <w:szCs w:val="24"/>
        </w:rPr>
        <w:t xml:space="preserve">visto </w:t>
      </w:r>
      <w:r w:rsidRPr="000764BE">
        <w:rPr>
          <w:szCs w:val="24"/>
        </w:rPr>
        <w:tab/>
        <w:t>il proprio decreto n. 6764 del 30 settembre 2020, recante: &lt;&lt;Modifiche al “Codice etico dell’Università Cattolica del Sacro Cuore”&gt;&gt;;</w:t>
      </w:r>
    </w:p>
    <w:p w:rsidR="00E40E5E" w:rsidRPr="000764BE" w:rsidRDefault="00E40E5E" w:rsidP="00E40E5E">
      <w:pPr>
        <w:widowControl w:val="0"/>
        <w:spacing w:before="0"/>
        <w:ind w:left="1418" w:hanging="1418"/>
        <w:rPr>
          <w:color w:val="000000"/>
          <w:szCs w:val="24"/>
        </w:rPr>
      </w:pPr>
      <w:r w:rsidRPr="000764BE">
        <w:rPr>
          <w:szCs w:val="24"/>
        </w:rPr>
        <w:t xml:space="preserve">visto </w:t>
      </w:r>
      <w:r w:rsidRPr="000764BE">
        <w:rPr>
          <w:szCs w:val="24"/>
        </w:rPr>
        <w:tab/>
      </w:r>
      <w:r>
        <w:rPr>
          <w:szCs w:val="24"/>
        </w:rPr>
        <w:t>il proprio decreto n. 10065</w:t>
      </w:r>
      <w:r>
        <w:rPr>
          <w:color w:val="FF0000"/>
          <w:szCs w:val="24"/>
        </w:rPr>
        <w:t xml:space="preserve"> </w:t>
      </w:r>
      <w:r>
        <w:rPr>
          <w:szCs w:val="24"/>
        </w:rPr>
        <w:t>del 21 giugno 2023, recante: &lt;&lt;Modifiche al “Regolamento relativo alla disciplina delle procedure di chiamata, di trasferimento e di mobilità interna dei professori di ruolo di I fascia, dei professori di ruolo di II fascia e dei ricercatori a tempo indeterminato”&gt;&gt;;</w:t>
      </w:r>
    </w:p>
    <w:p w:rsidR="00E40E5E" w:rsidRPr="000764BE" w:rsidRDefault="00E40E5E" w:rsidP="00E40E5E">
      <w:pPr>
        <w:autoSpaceDE w:val="0"/>
        <w:autoSpaceDN w:val="0"/>
        <w:adjustRightInd w:val="0"/>
        <w:spacing w:before="0"/>
        <w:ind w:left="1418" w:hanging="1418"/>
        <w:rPr>
          <w:color w:val="000000"/>
          <w:szCs w:val="24"/>
        </w:rPr>
      </w:pPr>
      <w:r>
        <w:rPr>
          <w:color w:val="000000"/>
          <w:szCs w:val="24"/>
        </w:rPr>
        <w:t>visto</w:t>
      </w:r>
      <w:r w:rsidRPr="000764B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  <w:t>il</w:t>
      </w:r>
      <w:r w:rsidRPr="006555CC">
        <w:rPr>
          <w:color w:val="000000"/>
          <w:szCs w:val="24"/>
        </w:rPr>
        <w:t xml:space="preserve"> proprio decreto n. </w:t>
      </w:r>
      <w:bookmarkStart w:id="2" w:name="_Hlk153450637"/>
      <w:r w:rsidRPr="006555CC">
        <w:rPr>
          <w:color w:val="000000"/>
          <w:szCs w:val="24"/>
        </w:rPr>
        <w:t>10483 del 26 ottobre 2023</w:t>
      </w:r>
      <w:bookmarkEnd w:id="2"/>
      <w:r w:rsidRPr="006555CC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 xml:space="preserve">con il quale </w:t>
      </w:r>
      <w:r w:rsidRPr="006555CC">
        <w:rPr>
          <w:color w:val="000000"/>
          <w:szCs w:val="24"/>
        </w:rPr>
        <w:t>è stata indetta</w:t>
      </w:r>
      <w:r>
        <w:rPr>
          <w:color w:val="000000"/>
          <w:szCs w:val="24"/>
        </w:rPr>
        <w:t>,</w:t>
      </w:r>
      <w:r w:rsidRPr="006555CC">
        <w:rPr>
          <w:color w:val="000000"/>
          <w:szCs w:val="24"/>
        </w:rPr>
        <w:t xml:space="preserve"> </w:t>
      </w:r>
      <w:r w:rsidRPr="00FD5613">
        <w:rPr>
          <w:color w:val="000000"/>
          <w:szCs w:val="24"/>
        </w:rPr>
        <w:t>tra l’altro</w:t>
      </w:r>
      <w:r>
        <w:rPr>
          <w:color w:val="000000"/>
          <w:szCs w:val="24"/>
        </w:rPr>
        <w:t>,</w:t>
      </w:r>
      <w:r w:rsidRPr="006555CC">
        <w:rPr>
          <w:color w:val="000000"/>
          <w:szCs w:val="24"/>
        </w:rPr>
        <w:t xml:space="preserve"> la procedura di </w:t>
      </w:r>
      <w:r>
        <w:rPr>
          <w:color w:val="000000"/>
          <w:szCs w:val="24"/>
        </w:rPr>
        <w:t>valutazione</w:t>
      </w:r>
      <w:r w:rsidRPr="006555CC">
        <w:rPr>
          <w:color w:val="000000"/>
          <w:szCs w:val="24"/>
        </w:rPr>
        <w:t xml:space="preserve"> scientifico-didattica </w:t>
      </w:r>
      <w:r>
        <w:rPr>
          <w:color w:val="000000"/>
          <w:szCs w:val="24"/>
        </w:rPr>
        <w:t>ad un</w:t>
      </w:r>
      <w:r w:rsidRPr="006555CC">
        <w:rPr>
          <w:color w:val="000000"/>
          <w:szCs w:val="24"/>
        </w:rPr>
        <w:t xml:space="preserve"> posto di professore di ruolo di prima fascia, </w:t>
      </w:r>
      <w:r>
        <w:rPr>
          <w:color w:val="000000"/>
          <w:szCs w:val="24"/>
        </w:rPr>
        <w:t>presso la</w:t>
      </w:r>
      <w:r w:rsidRPr="006555CC">
        <w:rPr>
          <w:color w:val="000000"/>
          <w:szCs w:val="24"/>
        </w:rPr>
        <w:t xml:space="preserve"> Facoltà di Scienze bancarie, finanziarie e assicurative, per il settore concorsuale 12/E3 DIRITTO DELL’ECONOMIA, DEI MERCATI FINANZIARI E AGROALIMENTARI E DELLA NAVIGAZIONE, settore scientifico-disciplinare IUS/05 DIRITTO DELL’ECONOMIA;</w:t>
      </w:r>
    </w:p>
    <w:p w:rsidR="00E40E5E" w:rsidRPr="000764BE" w:rsidRDefault="00E40E5E" w:rsidP="00E40E5E">
      <w:pPr>
        <w:autoSpaceDE w:val="0"/>
        <w:autoSpaceDN w:val="0"/>
        <w:adjustRightInd w:val="0"/>
        <w:spacing w:before="0"/>
        <w:ind w:left="1418" w:hanging="1418"/>
        <w:rPr>
          <w:color w:val="000000"/>
          <w:szCs w:val="24"/>
        </w:rPr>
      </w:pPr>
      <w:r>
        <w:rPr>
          <w:color w:val="000000"/>
          <w:szCs w:val="24"/>
        </w:rPr>
        <w:t>p</w:t>
      </w:r>
      <w:r w:rsidRPr="000764BE">
        <w:rPr>
          <w:color w:val="000000"/>
          <w:szCs w:val="24"/>
        </w:rPr>
        <w:t xml:space="preserve">reso atto </w:t>
      </w:r>
      <w:r>
        <w:rPr>
          <w:color w:val="000000"/>
          <w:szCs w:val="24"/>
        </w:rPr>
        <w:tab/>
      </w:r>
      <w:r w:rsidRPr="000764BE">
        <w:rPr>
          <w:color w:val="000000"/>
          <w:szCs w:val="24"/>
        </w:rPr>
        <w:t xml:space="preserve">che l’avviso di bando relativo alla </w:t>
      </w:r>
      <w:r>
        <w:rPr>
          <w:color w:val="000000"/>
          <w:szCs w:val="24"/>
        </w:rPr>
        <w:t xml:space="preserve">suddetta </w:t>
      </w:r>
      <w:r w:rsidRPr="000764BE">
        <w:rPr>
          <w:color w:val="000000"/>
          <w:szCs w:val="24"/>
        </w:rPr>
        <w:t xml:space="preserve">procedura è stato pubblicato sulla Gazzetta Ufficiale della Repubblica Italiana – 4° Serie Speciale – Concorsi ed Esami – n. </w:t>
      </w:r>
      <w:r>
        <w:rPr>
          <w:color w:val="000000"/>
          <w:szCs w:val="24"/>
        </w:rPr>
        <w:t>88</w:t>
      </w:r>
      <w:r w:rsidRPr="000764BE">
        <w:rPr>
          <w:color w:val="000000"/>
          <w:szCs w:val="24"/>
        </w:rPr>
        <w:t xml:space="preserve"> del </w:t>
      </w:r>
      <w:r>
        <w:rPr>
          <w:color w:val="000000"/>
          <w:szCs w:val="24"/>
        </w:rPr>
        <w:t>17</w:t>
      </w:r>
      <w:r w:rsidRPr="000764BE">
        <w:rPr>
          <w:color w:val="000000"/>
          <w:szCs w:val="24"/>
        </w:rPr>
        <w:t xml:space="preserve"> novembre 202</w:t>
      </w:r>
      <w:r>
        <w:rPr>
          <w:color w:val="000000"/>
          <w:szCs w:val="24"/>
        </w:rPr>
        <w:t>3,</w:t>
      </w:r>
      <w:r w:rsidRPr="000764BE">
        <w:rPr>
          <w:color w:val="000000"/>
          <w:szCs w:val="24"/>
        </w:rPr>
        <w:t xml:space="preserve"> con termine di scadenza della presentazione delle domande al </w:t>
      </w:r>
      <w:r>
        <w:rPr>
          <w:color w:val="000000"/>
          <w:szCs w:val="24"/>
        </w:rPr>
        <w:t xml:space="preserve">18 dicembre </w:t>
      </w:r>
      <w:r w:rsidRPr="000764BE">
        <w:rPr>
          <w:color w:val="000000"/>
          <w:szCs w:val="24"/>
        </w:rPr>
        <w:t>202</w:t>
      </w:r>
      <w:r>
        <w:rPr>
          <w:color w:val="000000"/>
          <w:szCs w:val="24"/>
        </w:rPr>
        <w:t>3</w:t>
      </w:r>
      <w:r w:rsidRPr="000764BE">
        <w:rPr>
          <w:color w:val="000000"/>
          <w:szCs w:val="24"/>
        </w:rPr>
        <w:t>;</w:t>
      </w:r>
    </w:p>
    <w:p w:rsidR="00E40E5E" w:rsidRPr="000764BE" w:rsidRDefault="00E40E5E" w:rsidP="00E40E5E">
      <w:pPr>
        <w:autoSpaceDE w:val="0"/>
        <w:autoSpaceDN w:val="0"/>
        <w:adjustRightInd w:val="0"/>
        <w:spacing w:before="0"/>
        <w:ind w:left="1418" w:hanging="1418"/>
        <w:rPr>
          <w:color w:val="000000"/>
          <w:szCs w:val="24"/>
        </w:rPr>
      </w:pPr>
      <w:r>
        <w:rPr>
          <w:color w:val="000000"/>
          <w:szCs w:val="24"/>
        </w:rPr>
        <w:t>vista</w:t>
      </w:r>
      <w:r w:rsidRPr="000764B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  <w:r w:rsidRPr="000764BE">
        <w:rPr>
          <w:color w:val="000000"/>
          <w:szCs w:val="24"/>
        </w:rPr>
        <w:t xml:space="preserve">la delibera del Consiglio della Facoltà di </w:t>
      </w:r>
      <w:r w:rsidRPr="006555CC">
        <w:rPr>
          <w:color w:val="000000"/>
          <w:szCs w:val="24"/>
        </w:rPr>
        <w:t>Scienze bancarie, finanziarie e assicurative</w:t>
      </w:r>
      <w:r w:rsidRPr="000764BE">
        <w:rPr>
          <w:color w:val="000000"/>
          <w:szCs w:val="24"/>
        </w:rPr>
        <w:t xml:space="preserve"> del 1</w:t>
      </w:r>
      <w:r>
        <w:rPr>
          <w:color w:val="000000"/>
          <w:szCs w:val="24"/>
        </w:rPr>
        <w:t xml:space="preserve">4 dicembre </w:t>
      </w:r>
      <w:r w:rsidRPr="000764BE">
        <w:rPr>
          <w:color w:val="000000"/>
          <w:szCs w:val="24"/>
        </w:rPr>
        <w:t>202</w:t>
      </w:r>
      <w:r>
        <w:rPr>
          <w:color w:val="000000"/>
          <w:szCs w:val="24"/>
        </w:rPr>
        <w:t>3</w:t>
      </w:r>
      <w:r w:rsidRPr="000764B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nella quale è</w:t>
      </w:r>
      <w:r w:rsidRPr="000764BE">
        <w:rPr>
          <w:color w:val="000000"/>
          <w:szCs w:val="24"/>
        </w:rPr>
        <w:t xml:space="preserve"> richiesto di revocare la procedura di </w:t>
      </w:r>
      <w:r>
        <w:rPr>
          <w:color w:val="000000"/>
          <w:szCs w:val="24"/>
        </w:rPr>
        <w:t xml:space="preserve">valutazione </w:t>
      </w:r>
      <w:r w:rsidRPr="000764BE">
        <w:rPr>
          <w:color w:val="000000"/>
          <w:szCs w:val="24"/>
        </w:rPr>
        <w:t xml:space="preserve">scientifico-didattica anzidetta; </w:t>
      </w:r>
    </w:p>
    <w:p w:rsidR="00E40E5E" w:rsidRPr="00970C03" w:rsidRDefault="00E40E5E" w:rsidP="00E40E5E">
      <w:pPr>
        <w:autoSpaceDE w:val="0"/>
        <w:autoSpaceDN w:val="0"/>
        <w:adjustRightInd w:val="0"/>
        <w:spacing w:before="0"/>
        <w:ind w:left="1418" w:hanging="1418"/>
        <w:rPr>
          <w:szCs w:val="24"/>
        </w:rPr>
      </w:pPr>
      <w:r>
        <w:rPr>
          <w:color w:val="000000"/>
          <w:szCs w:val="24"/>
        </w:rPr>
        <w:t>visto</w:t>
      </w:r>
      <w:r>
        <w:rPr>
          <w:color w:val="000000"/>
          <w:szCs w:val="24"/>
        </w:rPr>
        <w:tab/>
      </w:r>
      <w:r w:rsidR="007C4A01" w:rsidRPr="00970C03">
        <w:rPr>
          <w:szCs w:val="24"/>
        </w:rPr>
        <w:t xml:space="preserve">il proprio provvedimento, emanato ai sensi dell’art. 19, comma 3, lett. g) dello Statuto di Ateneo in data </w:t>
      </w:r>
      <w:r w:rsidRPr="00970C03">
        <w:rPr>
          <w:szCs w:val="24"/>
        </w:rPr>
        <w:t xml:space="preserve">15 dicembre 2023, con il quale è stata approvata la revoca della </w:t>
      </w:r>
      <w:r w:rsidR="009F06E6" w:rsidRPr="00970C03">
        <w:rPr>
          <w:szCs w:val="24"/>
        </w:rPr>
        <w:t xml:space="preserve">procedura di valutazione </w:t>
      </w:r>
      <w:r w:rsidRPr="00970C03">
        <w:rPr>
          <w:szCs w:val="24"/>
        </w:rPr>
        <w:t>per il sopracitato posto di prima fascia,</w:t>
      </w:r>
    </w:p>
    <w:p w:rsidR="00E11385" w:rsidRDefault="00E11385">
      <w:pPr>
        <w:spacing w:before="360" w:after="120"/>
        <w:jc w:val="center"/>
        <w:rPr>
          <w:b/>
          <w:caps/>
        </w:rPr>
      </w:pPr>
      <w:r>
        <w:rPr>
          <w:b/>
          <w:caps/>
        </w:rPr>
        <w:lastRenderedPageBreak/>
        <w:t>DECRETA</w:t>
      </w:r>
    </w:p>
    <w:p w:rsidR="00555EE0" w:rsidRPr="00555EE0" w:rsidRDefault="00555EE0">
      <w:pPr>
        <w:spacing w:before="360" w:after="120"/>
        <w:jc w:val="center"/>
        <w:rPr>
          <w:b/>
          <w:caps/>
          <w:u w:val="single"/>
        </w:rPr>
      </w:pPr>
      <w:r w:rsidRPr="00555EE0">
        <w:rPr>
          <w:b/>
          <w:u w:val="single"/>
        </w:rPr>
        <w:t>Articolo unico</w:t>
      </w:r>
    </w:p>
    <w:p w:rsidR="00E40E5E" w:rsidRDefault="00E40E5E" w:rsidP="00E40E5E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E’ revocata la procedura di valutazione scientifico-didattica ad un posto di professore di ruolo di prima fascia per il settore concorsuale </w:t>
      </w:r>
      <w:r w:rsidRPr="004751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12/E3 DIRITTO DELL’ECONOMIA, DEI MERCATI FINANZIARI E AGROALIMENTARI E DELLA NAVIGAZIONE, settore scientifico-disciplinare IUS/05 DIRITTO DELL’ECONOMIA</w:t>
      </w:r>
      <w:r w:rsidR="009F06E6" w:rsidRPr="00970C03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F06E6" w:rsidRPr="00970C03">
        <w:rPr>
          <w:szCs w:val="24"/>
        </w:rPr>
        <w:t xml:space="preserve"> </w:t>
      </w:r>
      <w:r w:rsidR="009F06E6" w:rsidRPr="00970C03">
        <w:rPr>
          <w:rFonts w:ascii="Times New Roman" w:eastAsia="Times New Roman" w:hAnsi="Times New Roman" w:cs="Times New Roman"/>
          <w:sz w:val="24"/>
          <w:szCs w:val="24"/>
          <w:lang w:eastAsia="it-IT"/>
        </w:rPr>
        <w:t>presso la Facoltà di Scienze bancarie, finanziarie e assicurative,</w:t>
      </w:r>
      <w:r w:rsidRPr="00970C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cui al decreto rettorale n. </w:t>
      </w:r>
      <w:r w:rsidRPr="004751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10483 del 26 ottobre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="009F06E6" w:rsidRPr="00970C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 quale il relativo </w:t>
      </w:r>
      <w:r w:rsidRPr="00970C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avviso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 stato pubblicato sulla Gazzetta Ufficiale della Repubblica Italiana - 4^ Serie Speciale – Concorsi ed Esami – n. 88 del 17 novembre 2023.</w:t>
      </w:r>
    </w:p>
    <w:p w:rsidR="00E40E5E" w:rsidRDefault="00E40E5E" w:rsidP="00E40E5E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</w:pPr>
    </w:p>
    <w:p w:rsidR="00E40E5E" w:rsidRPr="00A92584" w:rsidRDefault="00E40E5E" w:rsidP="00E40E5E">
      <w:pPr>
        <w:pStyle w:val="Paragrafoelenco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25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presente provvedimento </w:t>
      </w:r>
      <w:r w:rsidRPr="00A92584">
        <w:rPr>
          <w:rFonts w:ascii="Times New Roman" w:hAnsi="Times New Roman" w:cs="Times New Roman"/>
          <w:sz w:val="24"/>
          <w:szCs w:val="24"/>
        </w:rPr>
        <w:t xml:space="preserve">è reso noto mediante apposito avviso, avente valore di notifica, da pubblicare sulla </w:t>
      </w:r>
      <w:r w:rsidRPr="00A9258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Gazzetta Ufficiale della Repubblica Italiana – 4^ Serie Speciale – Concorsi ed Esami </w:t>
      </w:r>
      <w:r w:rsidRPr="00A92584">
        <w:rPr>
          <w:rFonts w:ascii="Times New Roman" w:hAnsi="Times New Roman" w:cs="Times New Roman"/>
          <w:sz w:val="24"/>
          <w:szCs w:val="24"/>
        </w:rPr>
        <w:t xml:space="preserve">e sul sito </w:t>
      </w:r>
      <w:r w:rsidRPr="00A92584">
        <w:rPr>
          <w:rFonts w:ascii="Times New Roman" w:hAnsi="Times New Roman" w:cs="Times New Roman"/>
          <w:i/>
          <w:iCs/>
          <w:sz w:val="24"/>
          <w:szCs w:val="24"/>
        </w:rPr>
        <w:t xml:space="preserve">internet </w:t>
      </w:r>
      <w:r w:rsidRPr="00A92584">
        <w:rPr>
          <w:rFonts w:ascii="Times New Roman" w:hAnsi="Times New Roman" w:cs="Times New Roman"/>
          <w:sz w:val="24"/>
          <w:szCs w:val="24"/>
        </w:rPr>
        <w:t xml:space="preserve">dell’Ateneo all’indirizzo:  </w:t>
      </w:r>
      <w:hyperlink r:id="rId7" w:anchor="content" w:history="1">
        <w:r w:rsidRPr="00A9258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https://progetti.unicatt.it/progetti-ateneo-milano-brescia-piacenza-e-cremona-chiamata-di-professori-di-prima-e-seconda-fascia-legge-240#content</w:t>
        </w:r>
      </w:hyperlink>
      <w:r w:rsidRPr="00A92584">
        <w:rPr>
          <w:rFonts w:ascii="Times New Roman" w:hAnsi="Times New Roman" w:cs="Times New Roman"/>
          <w:sz w:val="24"/>
          <w:szCs w:val="24"/>
        </w:rPr>
        <w:t>.</w:t>
      </w:r>
    </w:p>
    <w:p w:rsidR="00E11385" w:rsidRDefault="00E11385">
      <w:pPr>
        <w:sectPr w:rsidR="00E11385">
          <w:type w:val="continuous"/>
          <w:pgSz w:w="11907" w:h="16840" w:code="9"/>
          <w:pgMar w:top="3119" w:right="1701" w:bottom="1701" w:left="1701" w:header="720" w:footer="720" w:gutter="0"/>
          <w:cols w:space="720"/>
          <w:formProt w:val="0"/>
        </w:sectPr>
      </w:pPr>
    </w:p>
    <w:p w:rsidR="00E11385" w:rsidRDefault="00E11385"/>
    <w:p w:rsidR="00E11385" w:rsidRDefault="00E11385">
      <w:r>
        <w:fldChar w:fldCharType="begin">
          <w:ffData>
            <w:name w:val=""/>
            <w:enabled/>
            <w:calcOnExit w:val="0"/>
            <w:helpText w:type="text" w:val="Scegliere il luogo dell'adunanza"/>
            <w:statusText w:type="text" w:val="Scegliere il luogo dell'adunanza"/>
            <w:ddList>
              <w:listEntry w:val="Milano"/>
              <w:listEntry w:val="Roma"/>
            </w:ddList>
          </w:ffData>
        </w:fldChar>
      </w:r>
      <w:r>
        <w:instrText xml:space="preserve"> FORMDROPDOWN </w:instrText>
      </w:r>
      <w:r w:rsidR="00DD633C">
        <w:fldChar w:fldCharType="separate"/>
      </w:r>
      <w:r>
        <w:fldChar w:fldCharType="end"/>
      </w:r>
      <w:r>
        <w:t xml:space="preserve">, </w:t>
      </w:r>
      <w:r>
        <w:fldChar w:fldCharType="begin">
          <w:ffData>
            <w:name w:val="Data"/>
            <w:enabled/>
            <w:calcOnExit w:val="0"/>
            <w:helpText w:type="text" w:val="Indicare la data di adunanza"/>
            <w:statusText w:type="text" w:val="Indicare la data di adunanza"/>
            <w:textInput>
              <w:type w:val="date"/>
              <w:format w:val="d MMMM yyyy"/>
            </w:textInput>
          </w:ffData>
        </w:fldChar>
      </w:r>
      <w:bookmarkStart w:id="3" w:name="Data"/>
      <w:r>
        <w:instrText xml:space="preserve"> FORMTEXT </w:instrText>
      </w:r>
      <w:r>
        <w:fldChar w:fldCharType="separate"/>
      </w:r>
      <w:r w:rsidR="00E40E5E">
        <w:rPr>
          <w:noProof/>
        </w:rPr>
        <w:t>15 dicembre 2023</w:t>
      </w:r>
      <w:r>
        <w:fldChar w:fldCharType="end"/>
      </w:r>
      <w:bookmarkEnd w:id="3"/>
    </w:p>
    <w:p w:rsidR="00E11385" w:rsidRDefault="00E11385">
      <w:pPr>
        <w:spacing w:before="24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E11385">
        <w:tc>
          <w:tcPr>
            <w:tcW w:w="4322" w:type="dxa"/>
          </w:tcPr>
          <w:p w:rsidR="00E11385" w:rsidRDefault="00E11385">
            <w:pPr>
              <w:tabs>
                <w:tab w:val="left" w:pos="6096"/>
              </w:tabs>
              <w:spacing w:before="240"/>
              <w:jc w:val="center"/>
            </w:pPr>
            <w:r>
              <w:tab/>
            </w:r>
          </w:p>
        </w:tc>
        <w:bookmarkStart w:id="4" w:name="FirmaRettore"/>
        <w:tc>
          <w:tcPr>
            <w:tcW w:w="4322" w:type="dxa"/>
          </w:tcPr>
          <w:p w:rsidR="00E11385" w:rsidRDefault="00FC3886">
            <w:pPr>
              <w:tabs>
                <w:tab w:val="left" w:pos="6096"/>
              </w:tabs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Rettore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RETTORE"/>
                    <w:format w:val="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D633C">
              <w:rPr>
                <w:b/>
              </w:rPr>
              <w:t xml:space="preserve"> f.to </w:t>
            </w:r>
            <w:r>
              <w:rPr>
                <w:b/>
                <w:noProof/>
              </w:rPr>
              <w:t>IL RETTORE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11385">
        <w:tc>
          <w:tcPr>
            <w:tcW w:w="4322" w:type="dxa"/>
          </w:tcPr>
          <w:p w:rsidR="00E11385" w:rsidRDefault="00E11385">
            <w:pPr>
              <w:spacing w:before="0"/>
              <w:jc w:val="center"/>
            </w:pPr>
          </w:p>
        </w:tc>
        <w:bookmarkStart w:id="5" w:name="SottoRettore"/>
        <w:tc>
          <w:tcPr>
            <w:tcW w:w="4322" w:type="dxa"/>
          </w:tcPr>
          <w:p w:rsidR="00E11385" w:rsidRDefault="002701F7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Rettore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Prof. Franco Anelli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(Prof. Franco Anelli)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E11385">
        <w:tc>
          <w:tcPr>
            <w:tcW w:w="4322" w:type="dxa"/>
          </w:tcPr>
          <w:p w:rsidR="00E11385" w:rsidRDefault="00E11385">
            <w:pPr>
              <w:spacing w:before="0"/>
              <w:jc w:val="center"/>
            </w:pPr>
          </w:p>
        </w:tc>
        <w:tc>
          <w:tcPr>
            <w:tcW w:w="4322" w:type="dxa"/>
          </w:tcPr>
          <w:p w:rsidR="00E11385" w:rsidRDefault="00E11385">
            <w:pPr>
              <w:spacing w:before="0"/>
              <w:jc w:val="center"/>
            </w:pPr>
          </w:p>
        </w:tc>
      </w:tr>
      <w:tr w:rsidR="00E11385">
        <w:tc>
          <w:tcPr>
            <w:tcW w:w="4322" w:type="dxa"/>
          </w:tcPr>
          <w:p w:rsidR="00E11385" w:rsidRDefault="00E11385" w:rsidP="008235D7">
            <w:pPr>
              <w:spacing w:before="240"/>
              <w:jc w:val="center"/>
            </w:pPr>
          </w:p>
        </w:tc>
        <w:tc>
          <w:tcPr>
            <w:tcW w:w="4322" w:type="dxa"/>
          </w:tcPr>
          <w:p w:rsidR="00E11385" w:rsidRDefault="00E11385">
            <w:pPr>
              <w:spacing w:before="240"/>
              <w:jc w:val="center"/>
            </w:pPr>
          </w:p>
        </w:tc>
      </w:tr>
      <w:tr w:rsidR="00E11385">
        <w:tc>
          <w:tcPr>
            <w:tcW w:w="4322" w:type="dxa"/>
          </w:tcPr>
          <w:p w:rsidR="00E11385" w:rsidRDefault="00E11385" w:rsidP="00DB501F">
            <w:pPr>
              <w:spacing w:before="0"/>
              <w:jc w:val="center"/>
            </w:pPr>
          </w:p>
        </w:tc>
        <w:tc>
          <w:tcPr>
            <w:tcW w:w="4322" w:type="dxa"/>
          </w:tcPr>
          <w:p w:rsidR="00E11385" w:rsidRDefault="00E11385">
            <w:pPr>
              <w:tabs>
                <w:tab w:val="left" w:pos="426"/>
              </w:tabs>
              <w:spacing w:before="0"/>
              <w:jc w:val="center"/>
            </w:pPr>
          </w:p>
        </w:tc>
      </w:tr>
      <w:tr w:rsidR="00E11385">
        <w:tc>
          <w:tcPr>
            <w:tcW w:w="4322" w:type="dxa"/>
          </w:tcPr>
          <w:p w:rsidR="00E11385" w:rsidRDefault="00E11385">
            <w:pPr>
              <w:spacing w:before="0" w:after="120"/>
              <w:jc w:val="center"/>
            </w:pPr>
            <w:bookmarkStart w:id="6" w:name="_GoBack"/>
            <w:bookmarkEnd w:id="6"/>
          </w:p>
        </w:tc>
        <w:tc>
          <w:tcPr>
            <w:tcW w:w="4322" w:type="dxa"/>
          </w:tcPr>
          <w:p w:rsidR="00E11385" w:rsidRDefault="00E11385">
            <w:pPr>
              <w:tabs>
                <w:tab w:val="left" w:pos="426"/>
              </w:tabs>
              <w:spacing w:before="0" w:after="120"/>
              <w:jc w:val="center"/>
            </w:pPr>
          </w:p>
        </w:tc>
      </w:tr>
      <w:tr w:rsidR="00E11385">
        <w:tc>
          <w:tcPr>
            <w:tcW w:w="4322" w:type="dxa"/>
          </w:tcPr>
          <w:p w:rsidR="00E11385" w:rsidRDefault="00E11385">
            <w:pPr>
              <w:jc w:val="left"/>
            </w:pPr>
          </w:p>
        </w:tc>
        <w:tc>
          <w:tcPr>
            <w:tcW w:w="4322" w:type="dxa"/>
          </w:tcPr>
          <w:p w:rsidR="00E11385" w:rsidRDefault="00E11385">
            <w:pPr>
              <w:tabs>
                <w:tab w:val="left" w:pos="426"/>
              </w:tabs>
              <w:jc w:val="center"/>
            </w:pPr>
          </w:p>
        </w:tc>
      </w:tr>
      <w:tr w:rsidR="00E11385">
        <w:tc>
          <w:tcPr>
            <w:tcW w:w="4322" w:type="dxa"/>
          </w:tcPr>
          <w:p w:rsidR="00E11385" w:rsidRDefault="00E11385">
            <w:pPr>
              <w:spacing w:before="240"/>
              <w:jc w:val="left"/>
            </w:pPr>
          </w:p>
        </w:tc>
        <w:tc>
          <w:tcPr>
            <w:tcW w:w="4322" w:type="dxa"/>
          </w:tcPr>
          <w:p w:rsidR="00E11385" w:rsidRDefault="00E11385">
            <w:pPr>
              <w:tabs>
                <w:tab w:val="left" w:pos="426"/>
              </w:tabs>
              <w:spacing w:before="240"/>
              <w:jc w:val="center"/>
            </w:pPr>
          </w:p>
        </w:tc>
      </w:tr>
      <w:tr w:rsidR="00E11385">
        <w:tc>
          <w:tcPr>
            <w:tcW w:w="4322" w:type="dxa"/>
          </w:tcPr>
          <w:p w:rsidR="00E11385" w:rsidRDefault="00E11385">
            <w:pPr>
              <w:spacing w:before="240"/>
              <w:jc w:val="left"/>
            </w:pPr>
          </w:p>
        </w:tc>
        <w:tc>
          <w:tcPr>
            <w:tcW w:w="4322" w:type="dxa"/>
          </w:tcPr>
          <w:p w:rsidR="00E11385" w:rsidRDefault="00E11385">
            <w:pPr>
              <w:tabs>
                <w:tab w:val="left" w:pos="426"/>
              </w:tabs>
              <w:spacing w:before="240"/>
              <w:jc w:val="center"/>
            </w:pPr>
          </w:p>
        </w:tc>
      </w:tr>
      <w:tr w:rsidR="00E11385">
        <w:tc>
          <w:tcPr>
            <w:tcW w:w="4322" w:type="dxa"/>
          </w:tcPr>
          <w:p w:rsidR="00E11385" w:rsidRDefault="00E11385">
            <w:pPr>
              <w:spacing w:before="0"/>
              <w:jc w:val="left"/>
            </w:pPr>
          </w:p>
        </w:tc>
        <w:tc>
          <w:tcPr>
            <w:tcW w:w="4322" w:type="dxa"/>
          </w:tcPr>
          <w:p w:rsidR="00E11385" w:rsidRDefault="00E11385">
            <w:pPr>
              <w:tabs>
                <w:tab w:val="left" w:pos="426"/>
              </w:tabs>
              <w:spacing w:before="0"/>
              <w:jc w:val="center"/>
            </w:pPr>
          </w:p>
        </w:tc>
      </w:tr>
    </w:tbl>
    <w:p w:rsidR="00E11385" w:rsidRDefault="00E11385">
      <w:pPr>
        <w:tabs>
          <w:tab w:val="left" w:pos="426"/>
        </w:tabs>
        <w:spacing w:before="0"/>
        <w:rPr>
          <w:b/>
        </w:rPr>
      </w:pPr>
    </w:p>
    <w:sectPr w:rsidR="00E11385">
      <w:type w:val="continuous"/>
      <w:pgSz w:w="11907" w:h="16840" w:code="9"/>
      <w:pgMar w:top="3119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D2C" w:rsidRDefault="004E4D2C">
      <w:r>
        <w:separator/>
      </w:r>
    </w:p>
  </w:endnote>
  <w:endnote w:type="continuationSeparator" w:id="0">
    <w:p w:rsidR="004E4D2C" w:rsidRDefault="004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966" w:rsidRDefault="003B7966">
    <w:pPr>
      <w:pStyle w:val="Pidipagina"/>
      <w:tabs>
        <w:tab w:val="clear" w:pos="4819"/>
        <w:tab w:val="center" w:pos="4253"/>
      </w:tabs>
    </w:pPr>
    <w:r>
      <w:tab/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235D7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D2C" w:rsidRDefault="004E4D2C">
      <w:r>
        <w:separator/>
      </w:r>
    </w:p>
  </w:footnote>
  <w:footnote w:type="continuationSeparator" w:id="0">
    <w:p w:rsidR="004E4D2C" w:rsidRDefault="004E4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6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85"/>
    <w:rsid w:val="00080012"/>
    <w:rsid w:val="00113F12"/>
    <w:rsid w:val="001A62FA"/>
    <w:rsid w:val="00200E3F"/>
    <w:rsid w:val="002701F7"/>
    <w:rsid w:val="00281F46"/>
    <w:rsid w:val="003A372D"/>
    <w:rsid w:val="003B3406"/>
    <w:rsid w:val="003B7966"/>
    <w:rsid w:val="004E4D2C"/>
    <w:rsid w:val="005264B5"/>
    <w:rsid w:val="00555EE0"/>
    <w:rsid w:val="00755D2A"/>
    <w:rsid w:val="007A120B"/>
    <w:rsid w:val="007C4A01"/>
    <w:rsid w:val="007D6837"/>
    <w:rsid w:val="008235D7"/>
    <w:rsid w:val="0087467E"/>
    <w:rsid w:val="00895C9A"/>
    <w:rsid w:val="008B1137"/>
    <w:rsid w:val="00970C03"/>
    <w:rsid w:val="00987B0B"/>
    <w:rsid w:val="009F06E6"/>
    <w:rsid w:val="00A53114"/>
    <w:rsid w:val="00A72D95"/>
    <w:rsid w:val="00A92584"/>
    <w:rsid w:val="00C6308E"/>
    <w:rsid w:val="00DB501F"/>
    <w:rsid w:val="00DD633C"/>
    <w:rsid w:val="00E11385"/>
    <w:rsid w:val="00E40E5E"/>
    <w:rsid w:val="00F37DA4"/>
    <w:rsid w:val="00F81BCE"/>
    <w:rsid w:val="00FA5F67"/>
    <w:rsid w:val="00FB2847"/>
    <w:rsid w:val="00FC3886"/>
    <w:rsid w:val="00F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C1FBAB"/>
  <w15:chartTrackingRefBased/>
  <w15:docId w15:val="{6FFB35AE-B685-4A21-A35A-3DC2D72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pacing w:before="12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E40E5E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E40E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ogetti.unicatt.it/progetti-ateneo-milano-brescia-piacenza-e-cremona-chiamata-di-professori-di-prima-e-seconda-fascia-legge-2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 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Andrea Monguzzi</dc:creator>
  <cp:keywords/>
  <cp:lastModifiedBy>Trivelloni Stefania</cp:lastModifiedBy>
  <cp:revision>2</cp:revision>
  <dcterms:created xsi:type="dcterms:W3CDTF">2023-12-15T14:32:00Z</dcterms:created>
  <dcterms:modified xsi:type="dcterms:W3CDTF">2023-12-15T14:34:00Z</dcterms:modified>
</cp:coreProperties>
</file>